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Ecole maternelle publique   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  <w:t xml:space="preserve">         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>E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lémentaire publique                                                                                                                                                                    « Le Grain de Sable »         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  <w:t xml:space="preserve">« Léon Lagarde »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                             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 xml:space="preserve">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8, rue des 4 Vents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1 place des Marronniers                                                                                                                                             79200 La Peyratte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  <w:t xml:space="preserve"> 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79200 La Peyratte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      </w:t>
      </w:r>
      <w:r w:rsidRPr="00F00A89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Compte-rendu du 2ème conseil d’école pour l’année 2010 / 2011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8"/>
          <w:sz w:val="20"/>
          <w:szCs w:val="20"/>
          <w:u w:val="single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u w:val="single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u w:val="single"/>
          <w:lang/>
        </w:rPr>
        <w:t xml:space="preserve">Personnes présentes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u w:val="single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 Beauchamp, Maire de La Peyratte                                                     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Mme </w:t>
      </w:r>
      <w:r w:rsidRPr="00F00A89">
        <w:rPr>
          <w:rFonts w:ascii="Times New Roman" w:hAnsi="Times New Roman" w:cs="Times New Roman"/>
          <w:color w:val="2F332E"/>
          <w:kern w:val="28"/>
          <w:sz w:val="20"/>
          <w:szCs w:val="20"/>
          <w:lang/>
        </w:rPr>
        <w:t xml:space="preserve">Harinck-Cornelissen, conseillère municipale de La Peyratte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 Pin, conseiller municipal de La Peyratte                                               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 Saujon, conseiller municipal d’Oroux                                                                          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 Pénit, Délégué Départemental de l’Education Nationale (DDEN)                                    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Mmes Baudry, Boutin, Ayrault, Melle Robert, déléguées des parents d’élèves pour l’école élémentaire                                                                                                                                                                M Arino, Melle Gilliard, Mme Chargelègue, délégués des parents d’élèves pour l’école maternelle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Mme Pornin, M Bodin, directrice et enseignants de l’école élémentaire                   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Mmes Origny, Jouanneau, directrice et enseignantes de l’école maternelle                                                         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Mmes Brosseau, Pannoux, ATSEM (école maternelle)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Personnes excusées : Mmes Beaufort, Sené, Mugica, Melle Rosolowski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u w:val="single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0"/>
          <w:szCs w:val="20"/>
          <w:u w:val="single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>1)</w:t>
      </w:r>
      <w:r w:rsidRPr="00F00A89">
        <w:rPr>
          <w:rFonts w:ascii="Arial" w:hAnsi="Arial" w:cs="Arial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u w:val="single"/>
          <w:lang/>
        </w:rPr>
        <w:t xml:space="preserve">Point sur les budgets des écoles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Les directrices ont rencontré M. le Maire pour une présentation du budget prévisionnel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Les montants demandés sont stables et très satisfaisants.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École </w:t>
      </w:r>
      <w:r w:rsidRPr="00F00A8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/>
        </w:rPr>
        <w:t xml:space="preserve">maternelle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>-</w:t>
      </w:r>
      <w:r w:rsidRPr="00F00A89">
        <w:rPr>
          <w:rFonts w:ascii="Arial" w:hAnsi="Arial" w:cs="Arial"/>
          <w:kern w:val="28"/>
          <w:sz w:val="20"/>
          <w:szCs w:val="20"/>
        </w:rPr>
        <w:tab/>
        <w:t xml:space="preserve"> </w:t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fonctionnement et matériel pédagogique : 5700 €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 xml:space="preserve">-     </w:t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équipement : 1400 €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 xml:space="preserve">-     </w:t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déplacements : 1300 €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École </w:t>
      </w:r>
      <w:r w:rsidRPr="00F00A8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/>
        </w:rPr>
        <w:t xml:space="preserve">élémentaire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>-</w:t>
      </w:r>
      <w:r w:rsidRPr="00F00A89">
        <w:rPr>
          <w:rFonts w:ascii="Arial" w:hAnsi="Arial" w:cs="Arial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fonctionnement  et matériel pédagogique : 5850 €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Arial" w:hAnsi="Arial" w:cs="Arial"/>
          <w:color w:val="000000"/>
          <w:kern w:val="28"/>
          <w:sz w:val="20"/>
          <w:szCs w:val="20"/>
        </w:rPr>
        <w:t>-</w:t>
      </w:r>
      <w:r w:rsidRPr="00F00A89">
        <w:rPr>
          <w:rFonts w:ascii="Arial" w:hAnsi="Arial" w:cs="Arial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piscine :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>869 €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Arial" w:hAnsi="Arial" w:cs="Arial"/>
          <w:color w:val="000000"/>
          <w:kern w:val="28"/>
          <w:sz w:val="20"/>
          <w:szCs w:val="20"/>
        </w:rPr>
        <w:t xml:space="preserve">-    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école et cinéma : 10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>80 €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>-</w:t>
      </w:r>
      <w:r w:rsidRPr="00F00A89">
        <w:rPr>
          <w:rFonts w:ascii="Arial" w:hAnsi="Arial" w:cs="Arial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équipement informatique : 3500 € (équipement d'une classe en TBI ou portables supplémentaires pour la classe mobile + ajout d’une unité centrale  BCD)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00A89">
        <w:rPr>
          <w:rFonts w:ascii="Arial" w:hAnsi="Arial" w:cs="Arial"/>
          <w:kern w:val="28"/>
          <w:sz w:val="20"/>
          <w:szCs w:val="20"/>
        </w:rPr>
        <w:t xml:space="preserve">-    </w:t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la subvention « classe de mer » (réalisée en mars 2011), devrait arriver vers le 19 avril.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Subvention spectacle de Noël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Depuis quelques années, la Municipalité de La Peyratte alloue une somme d’environ 600 € pour l’achat d’un spectacle. Monsieur le Maire suggère d’utiliser les fonctionnalités de la Salle des Fêtes pour y projeter éventuellement un film à la place du spectacle.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A propos des crédits disponibles sur les 2 coopératives, Monsieur le Maire propose d’utiliser une partie de cet argent pour les achats de fonctionnement.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u w:val="single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8"/>
          <w:sz w:val="20"/>
          <w:szCs w:val="20"/>
          <w:u w:val="single"/>
          <w:lang/>
        </w:rPr>
      </w:pPr>
      <w:r w:rsidRPr="00F00A89">
        <w:rPr>
          <w:rFonts w:ascii="Arial" w:hAnsi="Arial" w:cs="Arial"/>
          <w:kern w:val="28"/>
          <w:sz w:val="20"/>
          <w:szCs w:val="20"/>
        </w:rPr>
        <w:t>2)</w:t>
      </w:r>
      <w:r w:rsidRPr="00F00A89">
        <w:rPr>
          <w:rFonts w:ascii="Arial" w:hAnsi="Arial" w:cs="Arial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u w:val="single"/>
          <w:lang/>
        </w:rPr>
        <w:t xml:space="preserve">Travaux demandés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/>
        </w:rPr>
        <w:t xml:space="preserve">Ecole maternelle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color w:val="000000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rénovation complète de la salle de motricité (murs et plafond)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installation d’un filet de protection sur la mezzanine en prévention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vérification et consolidation de la structure mezzanine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changement de toutes les ouvertures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rénovation de la cour d’entrée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installation d’un allumage automatique extérieur aux entrées de la salle de motricité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rénovation de la classe des petits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rénovation ou changement du panneau d’affichage extérieur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lastRenderedPageBreak/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Monsieur le Maire souligne qu’en effet, ce sont ces améliorations qui restent à opérer, peut-être dans une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« refonte » totale : </w:t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>suppression de la mezzanine, utilisation de l’ancienne cantine, cour « paysagée »…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F00A89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lang/>
        </w:rPr>
        <w:t xml:space="preserve">Ecole élémentaire :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color w:val="000000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color w:val="000000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color w:val="000000"/>
          <w:kern w:val="28"/>
          <w:sz w:val="20"/>
          <w:szCs w:val="20"/>
          <w:lang/>
        </w:rPr>
        <w:t xml:space="preserve">problème de l’ancienne porte côté garderie, qui n’est jamais fermée, d’où risque d’intrusion et déperdition de chaleur.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 xml:space="preserve">structure de jeu à vérifier, différents points posant problème 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installation d’un panneau d’affichage plus grand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préparation du jardin en vue d’une prochaine exploitation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kern w:val="28"/>
          <w:sz w:val="20"/>
          <w:szCs w:val="20"/>
        </w:rPr>
      </w:pPr>
      <w:r w:rsidRPr="00F00A89">
        <w:rPr>
          <w:rFonts w:ascii="Calibri" w:hAnsi="Calibri" w:cs="Calibri"/>
          <w:kern w:val="28"/>
          <w:sz w:val="20"/>
          <w:szCs w:val="20"/>
        </w:rPr>
        <w:t>-</w:t>
      </w:r>
      <w:r w:rsidRPr="00F00A89">
        <w:rPr>
          <w:rFonts w:ascii="Calibri" w:hAnsi="Calibri" w:cs="Calibri"/>
          <w:kern w:val="28"/>
          <w:sz w:val="20"/>
          <w:szCs w:val="20"/>
        </w:rPr>
        <w:tab/>
        <w:t xml:space="preserve">   </w:t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« fléchage » de la nouvelle entrée de l’école (côté « château d’eau ») A ce propos, Monsieur le Mai</w:t>
      </w:r>
      <w:proofErr w:type="spellStart"/>
      <w:r w:rsidRPr="00F00A89">
        <w:rPr>
          <w:rFonts w:ascii="Times New Roman" w:hAnsi="Times New Roman" w:cs="Times New Roman"/>
          <w:kern w:val="28"/>
          <w:sz w:val="20"/>
          <w:szCs w:val="20"/>
        </w:rPr>
        <w:t>re</w:t>
      </w:r>
      <w:proofErr w:type="spellEnd"/>
      <w:r w:rsidRPr="00F00A8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F00A89">
        <w:rPr>
          <w:rFonts w:ascii="Times New Roman" w:hAnsi="Times New Roman" w:cs="Times New Roman"/>
          <w:kern w:val="28"/>
          <w:sz w:val="20"/>
          <w:szCs w:val="20"/>
          <w:lang/>
        </w:rPr>
        <w:t>indique que les panneaux sont prêts et peuvent être installés dès à présent.</w:t>
      </w: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kern w:val="28"/>
          <w:sz w:val="20"/>
          <w:szCs w:val="20"/>
        </w:rPr>
      </w:pPr>
    </w:p>
    <w:p w:rsidR="00F00A89" w:rsidRPr="00F00A89" w:rsidRDefault="00F00A89" w:rsidP="00F00A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D3713" w:rsidRDefault="00F00A89"/>
    <w:sectPr w:rsidR="006D3713" w:rsidSect="00096E7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00A89"/>
    <w:rsid w:val="001C4FD5"/>
    <w:rsid w:val="002C7E84"/>
    <w:rsid w:val="00496A2B"/>
    <w:rsid w:val="00C709AE"/>
    <w:rsid w:val="00F00A89"/>
    <w:rsid w:val="00F2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00A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Peyratte</dc:creator>
  <cp:keywords/>
  <dc:description/>
  <cp:lastModifiedBy>Mairie La Peyratte</cp:lastModifiedBy>
  <cp:revision>1</cp:revision>
  <dcterms:created xsi:type="dcterms:W3CDTF">2011-05-10T14:47:00Z</dcterms:created>
  <dcterms:modified xsi:type="dcterms:W3CDTF">2011-05-10T14:49:00Z</dcterms:modified>
</cp:coreProperties>
</file>