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A5D" w:rsidRDefault="009D5A5D">
      <w:r>
        <w:t>Bonjour les enfants, nous finissons cette 4</w:t>
      </w:r>
      <w:r w:rsidRPr="009D5A5D">
        <w:rPr>
          <w:vertAlign w:val="superscript"/>
        </w:rPr>
        <w:t>ème</w:t>
      </w:r>
      <w:r>
        <w:t xml:space="preserve"> semaine de confinement et je vous félicite car vous êtes toujours fidèles au rendez des activités scolaires à la maison. Ce weekend, c’est la fête de Pâques donc vous allez avoir un weekend prolongé (pas de travail lundi) et je suppose une chasse aux œufs ! Cela donne le moral, Non ! ? </w:t>
      </w:r>
    </w:p>
    <w:p w:rsidR="009D5A5D" w:rsidRDefault="009D5A5D"/>
    <w:p w:rsidR="009D5A5D" w:rsidRDefault="009D5A5D">
      <w:r>
        <w:t>Aujourd’hui, nous sommes le vendredi 10 avril 2020.</w:t>
      </w:r>
    </w:p>
    <w:p w:rsidR="008F15A8" w:rsidRDefault="009D5A5D">
      <w:proofErr w:type="spellStart"/>
      <w:r>
        <w:t>Today</w:t>
      </w:r>
      <w:proofErr w:type="spellEnd"/>
      <w:r>
        <w:t xml:space="preserve"> </w:t>
      </w:r>
      <w:proofErr w:type="spellStart"/>
      <w:r>
        <w:t>is</w:t>
      </w:r>
      <w:proofErr w:type="spellEnd"/>
      <w:r>
        <w:t xml:space="preserve"> Friday the 10</w:t>
      </w:r>
      <w:r w:rsidRPr="009D5A5D">
        <w:rPr>
          <w:vertAlign w:val="superscript"/>
        </w:rPr>
        <w:t>th</w:t>
      </w:r>
      <w:r>
        <w:t xml:space="preserve"> of </w:t>
      </w:r>
      <w:proofErr w:type="spellStart"/>
      <w:r>
        <w:t>april</w:t>
      </w:r>
      <w:proofErr w:type="spellEnd"/>
      <w:r>
        <w:t xml:space="preserve">. </w:t>
      </w:r>
    </w:p>
    <w:p w:rsidR="009D5A5D" w:rsidRDefault="009D5A5D"/>
    <w:p w:rsidR="009D5A5D" w:rsidRDefault="009D5A5D">
      <w:r>
        <w:t xml:space="preserve">Voici le programme du jour : </w:t>
      </w:r>
    </w:p>
    <w:tbl>
      <w:tblPr>
        <w:tblStyle w:val="Grilledutableau"/>
        <w:tblW w:w="0" w:type="auto"/>
        <w:tblLayout w:type="fixed"/>
        <w:tblLook w:val="04A0"/>
      </w:tblPr>
      <w:tblGrid>
        <w:gridCol w:w="1101"/>
        <w:gridCol w:w="1701"/>
        <w:gridCol w:w="3402"/>
        <w:gridCol w:w="3118"/>
        <w:gridCol w:w="3119"/>
        <w:gridCol w:w="3173"/>
      </w:tblGrid>
      <w:tr w:rsidR="009D5A5D" w:rsidTr="00B36421">
        <w:tc>
          <w:tcPr>
            <w:tcW w:w="1101" w:type="dxa"/>
          </w:tcPr>
          <w:p w:rsidR="009D5A5D" w:rsidRDefault="009D5A5D">
            <w:r>
              <w:t>Pour tous</w:t>
            </w:r>
          </w:p>
        </w:tc>
        <w:tc>
          <w:tcPr>
            <w:tcW w:w="14513" w:type="dxa"/>
            <w:gridSpan w:val="5"/>
          </w:tcPr>
          <w:p w:rsidR="009D5A5D" w:rsidRDefault="009D5A5D" w:rsidP="009D5A5D">
            <w:r w:rsidRPr="002D3439">
              <w:rPr>
                <w:b/>
                <w:sz w:val="24"/>
                <w:szCs w:val="24"/>
                <w:u w:val="single"/>
              </w:rPr>
              <w:t>Calcul mental</w:t>
            </w:r>
            <w:r w:rsidRPr="002D3439">
              <w:rPr>
                <w:sz w:val="24"/>
                <w:szCs w:val="24"/>
              </w:rPr>
              <w:t xml:space="preserve"> : avec le site internet </w:t>
            </w:r>
            <w:proofErr w:type="spellStart"/>
            <w:r w:rsidRPr="002D3439">
              <w:rPr>
                <w:sz w:val="24"/>
                <w:szCs w:val="24"/>
              </w:rPr>
              <w:t>calcul@tice</w:t>
            </w:r>
            <w:proofErr w:type="spellEnd"/>
            <w:r w:rsidRPr="002D3439">
              <w:rPr>
                <w:sz w:val="24"/>
                <w:szCs w:val="24"/>
              </w:rPr>
              <w:t xml:space="preserve">. Tu choisis la rubrique « exercices », tu écris un pseudo et tu peux jouer sans t’inscrire. Tu choisis ton niveau CE2 ou CM1 ou CM2. A la fin, tu notes ton score sur la fiche </w:t>
            </w:r>
            <w:proofErr w:type="spellStart"/>
            <w:r w:rsidRPr="002D3439">
              <w:rPr>
                <w:sz w:val="24"/>
                <w:szCs w:val="24"/>
              </w:rPr>
              <w:t>calcul@tice</w:t>
            </w:r>
            <w:proofErr w:type="spellEnd"/>
            <w:r w:rsidRPr="002D3439">
              <w:rPr>
                <w:sz w:val="24"/>
                <w:szCs w:val="24"/>
              </w:rPr>
              <w:t xml:space="preserve"> que tu as déjà. Aujourd’hui, tu joues avec « tables de multiplications » le jeu « table de </w:t>
            </w:r>
            <w:r>
              <w:rPr>
                <w:sz w:val="24"/>
                <w:szCs w:val="24"/>
              </w:rPr>
              <w:t>4</w:t>
            </w:r>
            <w:r w:rsidRPr="002D3439">
              <w:rPr>
                <w:sz w:val="24"/>
                <w:szCs w:val="24"/>
              </w:rPr>
              <w:t> :</w:t>
            </w:r>
            <w:r>
              <w:rPr>
                <w:sz w:val="24"/>
                <w:szCs w:val="24"/>
              </w:rPr>
              <w:t> L’oiseau »</w:t>
            </w:r>
            <w:r w:rsidRPr="002D3439">
              <w:rPr>
                <w:sz w:val="24"/>
                <w:szCs w:val="24"/>
              </w:rPr>
              <w:t xml:space="preserve"> à tous les niveaux</w:t>
            </w:r>
          </w:p>
        </w:tc>
      </w:tr>
      <w:tr w:rsidR="00B36421" w:rsidTr="00B36421">
        <w:tc>
          <w:tcPr>
            <w:tcW w:w="1101" w:type="dxa"/>
          </w:tcPr>
          <w:p w:rsidR="00B36421" w:rsidRDefault="00B36421">
            <w:r>
              <w:t>CE2</w:t>
            </w:r>
          </w:p>
        </w:tc>
        <w:tc>
          <w:tcPr>
            <w:tcW w:w="1701" w:type="dxa"/>
            <w:vMerge w:val="restart"/>
          </w:tcPr>
          <w:p w:rsidR="00B36421" w:rsidRPr="009D5A5D" w:rsidRDefault="00B36421">
            <w:pPr>
              <w:rPr>
                <w:b/>
                <w:sz w:val="24"/>
                <w:szCs w:val="24"/>
                <w:u w:val="single"/>
              </w:rPr>
            </w:pPr>
            <w:r w:rsidRPr="009D5A5D">
              <w:rPr>
                <w:b/>
                <w:sz w:val="24"/>
                <w:szCs w:val="24"/>
                <w:u w:val="single"/>
              </w:rPr>
              <w:t>La correction des activités de jeudi 9 avril</w:t>
            </w:r>
          </w:p>
        </w:tc>
        <w:tc>
          <w:tcPr>
            <w:tcW w:w="3402" w:type="dxa"/>
            <w:vMerge w:val="restart"/>
          </w:tcPr>
          <w:p w:rsidR="00B36421" w:rsidRPr="000B6382" w:rsidRDefault="00B36421" w:rsidP="00E64229">
            <w:pPr>
              <w:jc w:val="left"/>
              <w:rPr>
                <w:b/>
                <w:sz w:val="24"/>
                <w:szCs w:val="24"/>
                <w:u w:val="single"/>
              </w:rPr>
            </w:pPr>
            <w:r w:rsidRPr="000B6382">
              <w:rPr>
                <w:b/>
                <w:sz w:val="24"/>
                <w:szCs w:val="24"/>
                <w:u w:val="single"/>
              </w:rPr>
              <w:t xml:space="preserve">Questionner le monde : l’espace  ou Géographie </w:t>
            </w:r>
          </w:p>
          <w:p w:rsidR="00B36421" w:rsidRPr="000B6382" w:rsidRDefault="00B36421" w:rsidP="00E64229">
            <w:pPr>
              <w:jc w:val="left"/>
              <w:rPr>
                <w:sz w:val="24"/>
                <w:szCs w:val="24"/>
              </w:rPr>
            </w:pPr>
          </w:p>
          <w:p w:rsidR="00B36421" w:rsidRPr="000B6382" w:rsidRDefault="00B36421" w:rsidP="00E64229">
            <w:pPr>
              <w:jc w:val="center"/>
              <w:rPr>
                <w:sz w:val="24"/>
                <w:szCs w:val="24"/>
              </w:rPr>
            </w:pPr>
            <w:r w:rsidRPr="000B6382">
              <w:rPr>
                <w:sz w:val="24"/>
                <w:szCs w:val="24"/>
              </w:rPr>
              <w:t>Les grandes agglomérations en France</w:t>
            </w:r>
          </w:p>
          <w:p w:rsidR="00B36421" w:rsidRPr="000B6382" w:rsidRDefault="00B36421" w:rsidP="00E64229">
            <w:pPr>
              <w:jc w:val="left"/>
              <w:rPr>
                <w:sz w:val="24"/>
                <w:szCs w:val="24"/>
              </w:rPr>
            </w:pPr>
          </w:p>
          <w:p w:rsidR="00B36421" w:rsidRDefault="00B36421" w:rsidP="00E64229">
            <w:pPr>
              <w:jc w:val="left"/>
            </w:pPr>
            <w:r w:rsidRPr="00270A7E">
              <w:rPr>
                <w:sz w:val="24"/>
                <w:szCs w:val="24"/>
                <w:u w:val="single"/>
              </w:rPr>
              <w:t>Révision</w:t>
            </w:r>
            <w:r>
              <w:rPr>
                <w:sz w:val="24"/>
                <w:szCs w:val="24"/>
              </w:rPr>
              <w:t> : E</w:t>
            </w:r>
            <w:r w:rsidRPr="000B6382">
              <w:rPr>
                <w:sz w:val="24"/>
                <w:szCs w:val="24"/>
              </w:rPr>
              <w:t xml:space="preserve">ntraîne-toi à trouver l’emplacement de ces agglomérations sur la carte interactive suivante : </w:t>
            </w:r>
            <w:hyperlink r:id="rId4" w:anchor="containerType=folder&amp;containerSlug=cartes-interactives" w:history="1">
              <w:r w:rsidRPr="000B6382">
                <w:rPr>
                  <w:rStyle w:val="Lienhypertexte"/>
                  <w:sz w:val="24"/>
                  <w:szCs w:val="24"/>
                </w:rPr>
                <w:t>https://www.lumni.fr/jeu/les-grandes-agglomerations-francaises#containerType=folder&amp;containerSlug=cartes-interactives</w:t>
              </w:r>
            </w:hyperlink>
          </w:p>
          <w:p w:rsidR="00B36421" w:rsidRDefault="00B36421" w:rsidP="00E64229">
            <w:pPr>
              <w:jc w:val="left"/>
            </w:pPr>
          </w:p>
          <w:p w:rsidR="00B36421" w:rsidRDefault="00B36421" w:rsidP="00E64229">
            <w:pPr>
              <w:jc w:val="left"/>
            </w:pPr>
            <w:r w:rsidRPr="00270A7E">
              <w:rPr>
                <w:u w:val="single"/>
              </w:rPr>
              <w:t>Mathématiques</w:t>
            </w:r>
            <w:r>
              <w:t xml:space="preserve"> : Quand tu as réussi à placer toutes les grandes agglomérations, tu cliques sur chacune et on te donne des informations (population, densité, superficie, nombre de communes et les départements). </w:t>
            </w:r>
          </w:p>
          <w:p w:rsidR="00B36421" w:rsidRDefault="00B36421" w:rsidP="00E64229">
            <w:pPr>
              <w:jc w:val="left"/>
            </w:pPr>
            <w:r>
              <w:t xml:space="preserve">CE2 et Théo : Pouvez-vous ranger dans l’ordre croissant (du plus petit au plus grand) les agglomérations </w:t>
            </w:r>
            <w:r>
              <w:lastRenderedPageBreak/>
              <w:t xml:space="preserve">en utilisant leur superficie. </w:t>
            </w:r>
          </w:p>
          <w:p w:rsidR="00B36421" w:rsidRDefault="00B36421" w:rsidP="00E64229">
            <w:pPr>
              <w:jc w:val="left"/>
            </w:pPr>
            <w:r>
              <w:t xml:space="preserve">CM2 : </w:t>
            </w:r>
            <w:r w:rsidRPr="00270A7E">
              <w:t xml:space="preserve">Pouvez-vous ranger dans l’ordre croissant (du plus petit au plus grand) les agglomérations en utilisant leur </w:t>
            </w:r>
            <w:r>
              <w:t>population</w:t>
            </w:r>
            <w:r w:rsidRPr="00270A7E">
              <w:t xml:space="preserve">. </w:t>
            </w:r>
          </w:p>
          <w:p w:rsidR="00020EFB" w:rsidRDefault="00020EFB" w:rsidP="00E64229">
            <w:pPr>
              <w:jc w:val="left"/>
            </w:pPr>
          </w:p>
          <w:p w:rsidR="00020EFB" w:rsidRPr="00270A7E" w:rsidRDefault="00020EFB" w:rsidP="00E64229">
            <w:pPr>
              <w:jc w:val="left"/>
            </w:pPr>
            <w:r>
              <w:t>Pour corriger, tu peux ouvrir le document « les agglomérations »</w:t>
            </w:r>
          </w:p>
          <w:p w:rsidR="00B36421" w:rsidRDefault="00B36421" w:rsidP="00E64229">
            <w:pPr>
              <w:jc w:val="left"/>
            </w:pPr>
          </w:p>
        </w:tc>
        <w:tc>
          <w:tcPr>
            <w:tcW w:w="3118" w:type="dxa"/>
            <w:vMerge w:val="restart"/>
          </w:tcPr>
          <w:p w:rsidR="00B36421" w:rsidRDefault="00B36421" w:rsidP="00E64229">
            <w:pPr>
              <w:jc w:val="left"/>
              <w:rPr>
                <w:b/>
                <w:sz w:val="24"/>
                <w:szCs w:val="24"/>
                <w:u w:val="single"/>
              </w:rPr>
            </w:pPr>
            <w:r w:rsidRPr="00270A7E">
              <w:rPr>
                <w:b/>
                <w:sz w:val="24"/>
                <w:szCs w:val="24"/>
                <w:u w:val="single"/>
              </w:rPr>
              <w:lastRenderedPageBreak/>
              <w:t>E.M.C.</w:t>
            </w:r>
          </w:p>
          <w:p w:rsidR="00B36421" w:rsidRDefault="00B36421" w:rsidP="00E64229">
            <w:pPr>
              <w:jc w:val="left"/>
              <w:rPr>
                <w:b/>
                <w:sz w:val="24"/>
                <w:szCs w:val="24"/>
                <w:u w:val="single"/>
              </w:rPr>
            </w:pPr>
          </w:p>
          <w:p w:rsidR="00B36421" w:rsidRPr="00E64229" w:rsidRDefault="00B36421" w:rsidP="00E64229">
            <w:pPr>
              <w:jc w:val="center"/>
              <w:rPr>
                <w:sz w:val="24"/>
                <w:szCs w:val="24"/>
                <w:u w:val="single"/>
              </w:rPr>
            </w:pPr>
            <w:r w:rsidRPr="00E64229">
              <w:rPr>
                <w:sz w:val="24"/>
                <w:szCs w:val="24"/>
                <w:u w:val="single"/>
              </w:rPr>
              <w:t>La journée mondiale des toilettes</w:t>
            </w:r>
          </w:p>
          <w:p w:rsidR="00B36421" w:rsidRPr="00E64229" w:rsidRDefault="00B36421" w:rsidP="00E64229">
            <w:pPr>
              <w:jc w:val="left"/>
              <w:rPr>
                <w:sz w:val="24"/>
                <w:szCs w:val="24"/>
                <w:u w:val="single"/>
              </w:rPr>
            </w:pPr>
          </w:p>
          <w:p w:rsidR="00B36421" w:rsidRDefault="00B36421" w:rsidP="00E64229">
            <w:pPr>
              <w:jc w:val="left"/>
              <w:rPr>
                <w:b/>
                <w:sz w:val="24"/>
                <w:szCs w:val="24"/>
              </w:rPr>
            </w:pPr>
            <w:r w:rsidRPr="00E64229">
              <w:rPr>
                <w:sz w:val="24"/>
                <w:szCs w:val="24"/>
              </w:rPr>
              <w:t>Bon,</w:t>
            </w:r>
            <w:r>
              <w:rPr>
                <w:sz w:val="24"/>
                <w:szCs w:val="24"/>
              </w:rPr>
              <w:t xml:space="preserve"> je l’avoue, </w:t>
            </w:r>
            <w:r w:rsidRPr="00E64229">
              <w:rPr>
                <w:sz w:val="24"/>
                <w:szCs w:val="24"/>
              </w:rPr>
              <w:t>j’ai un peu choisi cette animation pour rire ensemble car je sais que vous adorez qu’on parle « pipi-caca », mais en fait cette question est très importante pour notre santé et notre bien être. D’ailleurs, en confinement, il faut s’organiser pour partager ce lieu intime. Alors, il devient très important !</w:t>
            </w:r>
            <w:r w:rsidRPr="00E64229">
              <w:rPr>
                <w:b/>
                <w:sz w:val="24"/>
                <w:szCs w:val="24"/>
              </w:rPr>
              <w:t xml:space="preserve"> </w:t>
            </w:r>
          </w:p>
          <w:p w:rsidR="00B36421" w:rsidRDefault="00B36421" w:rsidP="00E64229">
            <w:pPr>
              <w:jc w:val="left"/>
              <w:rPr>
                <w:b/>
                <w:sz w:val="24"/>
                <w:szCs w:val="24"/>
              </w:rPr>
            </w:pPr>
          </w:p>
          <w:p w:rsidR="00B36421" w:rsidRDefault="00B36421" w:rsidP="00E64229">
            <w:pPr>
              <w:jc w:val="left"/>
              <w:rPr>
                <w:sz w:val="24"/>
                <w:szCs w:val="24"/>
              </w:rPr>
            </w:pPr>
            <w:r w:rsidRPr="00E64229">
              <w:rPr>
                <w:sz w:val="24"/>
                <w:szCs w:val="24"/>
              </w:rPr>
              <w:t>Bonne animation, vous verrez vous apprendrez plein de choses !</w:t>
            </w:r>
          </w:p>
          <w:p w:rsidR="00B36421" w:rsidRDefault="00B36421" w:rsidP="00E64229">
            <w:pPr>
              <w:jc w:val="left"/>
              <w:rPr>
                <w:sz w:val="24"/>
                <w:szCs w:val="24"/>
              </w:rPr>
            </w:pPr>
          </w:p>
          <w:p w:rsidR="00B36421" w:rsidRPr="00E64229" w:rsidRDefault="00B36421" w:rsidP="00E64229">
            <w:pPr>
              <w:jc w:val="left"/>
              <w:rPr>
                <w:sz w:val="24"/>
                <w:szCs w:val="24"/>
              </w:rPr>
            </w:pPr>
            <w:hyperlink r:id="rId5" w:history="1">
              <w:r>
                <w:rPr>
                  <w:rStyle w:val="Lienhypertexte"/>
                </w:rPr>
                <w:t>https://www.lumni.fr/video/pourquoi-y-a-t-il-une-journee-mondiale-des-toilettes</w:t>
              </w:r>
            </w:hyperlink>
          </w:p>
        </w:tc>
        <w:tc>
          <w:tcPr>
            <w:tcW w:w="3119" w:type="dxa"/>
            <w:vMerge w:val="restart"/>
          </w:tcPr>
          <w:p w:rsidR="00B36421" w:rsidRDefault="00B36421" w:rsidP="00E64229">
            <w:pPr>
              <w:jc w:val="left"/>
              <w:rPr>
                <w:b/>
                <w:sz w:val="24"/>
                <w:szCs w:val="24"/>
                <w:u w:val="single"/>
              </w:rPr>
            </w:pPr>
            <w:r w:rsidRPr="00E64229">
              <w:rPr>
                <w:b/>
                <w:sz w:val="24"/>
                <w:szCs w:val="24"/>
                <w:u w:val="single"/>
              </w:rPr>
              <w:t>Art Visuel</w:t>
            </w:r>
          </w:p>
          <w:p w:rsidR="00B36421" w:rsidRDefault="00B36421" w:rsidP="00E64229">
            <w:pPr>
              <w:jc w:val="left"/>
              <w:rPr>
                <w:b/>
                <w:sz w:val="24"/>
                <w:szCs w:val="24"/>
                <w:u w:val="single"/>
              </w:rPr>
            </w:pPr>
          </w:p>
          <w:p w:rsidR="00B36421" w:rsidRPr="00E64229" w:rsidRDefault="00B36421" w:rsidP="00E64229">
            <w:pPr>
              <w:jc w:val="center"/>
              <w:rPr>
                <w:sz w:val="24"/>
                <w:szCs w:val="24"/>
                <w:u w:val="single"/>
              </w:rPr>
            </w:pPr>
            <w:r w:rsidRPr="00E64229">
              <w:rPr>
                <w:sz w:val="24"/>
                <w:szCs w:val="24"/>
                <w:u w:val="single"/>
              </w:rPr>
              <w:t>Le bonhomme « solides »</w:t>
            </w:r>
          </w:p>
          <w:p w:rsidR="00B36421" w:rsidRDefault="00B36421" w:rsidP="00E64229">
            <w:pPr>
              <w:jc w:val="left"/>
              <w:rPr>
                <w:b/>
                <w:sz w:val="24"/>
                <w:szCs w:val="24"/>
                <w:u w:val="single"/>
              </w:rPr>
            </w:pPr>
          </w:p>
          <w:p w:rsidR="00B36421" w:rsidRPr="00E64229" w:rsidRDefault="00B36421" w:rsidP="00E64229">
            <w:pPr>
              <w:jc w:val="left"/>
              <w:rPr>
                <w:sz w:val="24"/>
                <w:szCs w:val="24"/>
              </w:rPr>
            </w:pPr>
            <w:r w:rsidRPr="00E64229">
              <w:rPr>
                <w:sz w:val="24"/>
                <w:szCs w:val="24"/>
              </w:rPr>
              <w:t>Mercredi, vous avez commencé une nouvelle leçon sur « les solides ». Je vous propose aujourd’hui d’utiliser vos connaissance</w:t>
            </w:r>
            <w:r>
              <w:rPr>
                <w:sz w:val="24"/>
                <w:szCs w:val="24"/>
              </w:rPr>
              <w:t>s</w:t>
            </w:r>
            <w:r w:rsidRPr="00E64229">
              <w:rPr>
                <w:sz w:val="24"/>
                <w:szCs w:val="24"/>
              </w:rPr>
              <w:t xml:space="preserve"> sur les solides pour fabriquer, non pas un bonhomme de neige, non, un bonhomme </w:t>
            </w:r>
            <w:r>
              <w:rPr>
                <w:sz w:val="24"/>
                <w:szCs w:val="24"/>
              </w:rPr>
              <w:t>« </w:t>
            </w:r>
            <w:r w:rsidRPr="00E64229">
              <w:rPr>
                <w:sz w:val="24"/>
                <w:szCs w:val="24"/>
              </w:rPr>
              <w:t>solides »</w:t>
            </w:r>
          </w:p>
          <w:p w:rsidR="00B36421" w:rsidRPr="00E64229" w:rsidRDefault="00B36421" w:rsidP="00E64229">
            <w:pPr>
              <w:jc w:val="left"/>
              <w:rPr>
                <w:sz w:val="24"/>
                <w:szCs w:val="24"/>
              </w:rPr>
            </w:pPr>
          </w:p>
          <w:p w:rsidR="00B36421" w:rsidRDefault="00B36421" w:rsidP="00E64229">
            <w:pPr>
              <w:jc w:val="left"/>
              <w:rPr>
                <w:sz w:val="24"/>
                <w:szCs w:val="24"/>
              </w:rPr>
            </w:pPr>
            <w:r w:rsidRPr="00E64229">
              <w:rPr>
                <w:sz w:val="24"/>
                <w:szCs w:val="24"/>
              </w:rPr>
              <w:t>Pour cela observe bien dans ta maison tous les solides qui t’entourent et placent-les de sorte que tu réalises un bonhomme</w:t>
            </w:r>
            <w:r>
              <w:rPr>
                <w:sz w:val="24"/>
                <w:szCs w:val="24"/>
              </w:rPr>
              <w:t xml:space="preserve"> « </w:t>
            </w:r>
            <w:r w:rsidRPr="00E64229">
              <w:rPr>
                <w:sz w:val="24"/>
                <w:szCs w:val="24"/>
              </w:rPr>
              <w:t>solides »</w:t>
            </w:r>
            <w:r>
              <w:rPr>
                <w:sz w:val="24"/>
                <w:szCs w:val="24"/>
              </w:rPr>
              <w:t xml:space="preserve">. </w:t>
            </w:r>
          </w:p>
          <w:p w:rsidR="00B36421" w:rsidRDefault="00B36421" w:rsidP="00E64229">
            <w:pPr>
              <w:jc w:val="left"/>
              <w:rPr>
                <w:sz w:val="24"/>
                <w:szCs w:val="24"/>
              </w:rPr>
            </w:pPr>
          </w:p>
          <w:p w:rsidR="00B36421" w:rsidRDefault="00B36421" w:rsidP="00E64229">
            <w:pPr>
              <w:jc w:val="left"/>
              <w:rPr>
                <w:sz w:val="24"/>
                <w:szCs w:val="24"/>
              </w:rPr>
            </w:pPr>
            <w:r>
              <w:rPr>
                <w:sz w:val="24"/>
                <w:szCs w:val="24"/>
              </w:rPr>
              <w:t xml:space="preserve">Je partage avec toi mon bonhomme « solides », peux-tu partage avec moi ton bonhomme « solides » ? </w:t>
            </w:r>
          </w:p>
          <w:p w:rsidR="00B36421" w:rsidRDefault="00B36421" w:rsidP="00E64229">
            <w:pPr>
              <w:jc w:val="left"/>
              <w:rPr>
                <w:sz w:val="24"/>
                <w:szCs w:val="24"/>
              </w:rPr>
            </w:pPr>
            <w:hyperlink r:id="rId6" w:history="1">
              <w:r w:rsidRPr="009D286C">
                <w:rPr>
                  <w:rStyle w:val="Lienhypertexte"/>
                  <w:sz w:val="24"/>
                  <w:szCs w:val="24"/>
                </w:rPr>
                <w:t>beatrice.motard1@ac-</w:t>
              </w:r>
              <w:r w:rsidRPr="009D286C">
                <w:rPr>
                  <w:rStyle w:val="Lienhypertexte"/>
                  <w:sz w:val="24"/>
                  <w:szCs w:val="24"/>
                </w:rPr>
                <w:lastRenderedPageBreak/>
                <w:t>poitiers.fr</w:t>
              </w:r>
            </w:hyperlink>
          </w:p>
          <w:p w:rsidR="00B36421" w:rsidRPr="00E64229" w:rsidRDefault="00B36421" w:rsidP="00E64229">
            <w:pPr>
              <w:jc w:val="left"/>
              <w:rPr>
                <w:b/>
                <w:sz w:val="24"/>
                <w:szCs w:val="24"/>
                <w:u w:val="single"/>
              </w:rPr>
            </w:pPr>
          </w:p>
        </w:tc>
        <w:tc>
          <w:tcPr>
            <w:tcW w:w="3173" w:type="dxa"/>
            <w:vMerge w:val="restart"/>
          </w:tcPr>
          <w:p w:rsidR="00B36421" w:rsidRDefault="00B36421">
            <w:pPr>
              <w:rPr>
                <w:b/>
                <w:u w:val="single"/>
              </w:rPr>
            </w:pPr>
            <w:r w:rsidRPr="00B36421">
              <w:rPr>
                <w:b/>
                <w:u w:val="single"/>
              </w:rPr>
              <w:lastRenderedPageBreak/>
              <w:t>Ecoute musicale</w:t>
            </w:r>
          </w:p>
          <w:p w:rsidR="00B36421" w:rsidRDefault="00B36421">
            <w:pPr>
              <w:rPr>
                <w:b/>
                <w:u w:val="single"/>
              </w:rPr>
            </w:pPr>
          </w:p>
          <w:p w:rsidR="00B36421" w:rsidRDefault="00B36421" w:rsidP="00B36421">
            <w:pPr>
              <w:jc w:val="left"/>
            </w:pPr>
            <w:r w:rsidRPr="00B36421">
              <w:t xml:space="preserve">Vendredi dernier (03/04), c’était l’anniversaire de Benjamin. Il n’a pas pu le fêter avec ses copains et copines alors je vous communique une photo de Benjamin devant son bon gâteau et je partage avec vous la magnifique musique qu’il </w:t>
            </w:r>
            <w:r>
              <w:t xml:space="preserve"> </w:t>
            </w:r>
            <w:r w:rsidRPr="00B36421">
              <w:t xml:space="preserve">avait mise en lien et qu’il aime beaucoup. Vous verrez elle est très belle et émouvante ! </w:t>
            </w:r>
          </w:p>
          <w:p w:rsidR="00B36421" w:rsidRDefault="00B36421" w:rsidP="00B36421">
            <w:pPr>
              <w:jc w:val="left"/>
            </w:pPr>
          </w:p>
          <w:p w:rsidR="00B36421" w:rsidRPr="00B36421" w:rsidRDefault="00B36421" w:rsidP="00B36421">
            <w:pPr>
              <w:jc w:val="left"/>
            </w:pPr>
            <w:hyperlink r:id="rId7" w:history="1">
              <w:r>
                <w:rPr>
                  <w:rStyle w:val="Lienhypertexte"/>
                </w:rPr>
                <w:t>https://www.youtube.com/watch?v=rEjvRktXeis&amp;feature=share&amp;fbclid=IwAR3agigpn0iU_WmNv5qtFz6MBysxPonx0tdYHIAUWGJpcbFI1hSYj3vrWPI</w:t>
              </w:r>
            </w:hyperlink>
          </w:p>
        </w:tc>
      </w:tr>
      <w:tr w:rsidR="00B36421" w:rsidTr="00B36421">
        <w:tc>
          <w:tcPr>
            <w:tcW w:w="1101" w:type="dxa"/>
          </w:tcPr>
          <w:p w:rsidR="00B36421" w:rsidRDefault="00B36421">
            <w:r>
              <w:t>CM1</w:t>
            </w:r>
          </w:p>
        </w:tc>
        <w:tc>
          <w:tcPr>
            <w:tcW w:w="1701" w:type="dxa"/>
            <w:vMerge/>
          </w:tcPr>
          <w:p w:rsidR="00B36421" w:rsidRDefault="00B36421"/>
        </w:tc>
        <w:tc>
          <w:tcPr>
            <w:tcW w:w="3402" w:type="dxa"/>
            <w:vMerge/>
          </w:tcPr>
          <w:p w:rsidR="00B36421" w:rsidRDefault="00B36421"/>
        </w:tc>
        <w:tc>
          <w:tcPr>
            <w:tcW w:w="3118" w:type="dxa"/>
            <w:vMerge/>
          </w:tcPr>
          <w:p w:rsidR="00B36421" w:rsidRDefault="00B36421"/>
        </w:tc>
        <w:tc>
          <w:tcPr>
            <w:tcW w:w="3119" w:type="dxa"/>
            <w:vMerge/>
          </w:tcPr>
          <w:p w:rsidR="00B36421" w:rsidRDefault="00B36421"/>
        </w:tc>
        <w:tc>
          <w:tcPr>
            <w:tcW w:w="3173" w:type="dxa"/>
            <w:vMerge/>
          </w:tcPr>
          <w:p w:rsidR="00B36421" w:rsidRDefault="00B36421"/>
        </w:tc>
      </w:tr>
      <w:tr w:rsidR="00B36421" w:rsidTr="00B36421">
        <w:tc>
          <w:tcPr>
            <w:tcW w:w="1101" w:type="dxa"/>
          </w:tcPr>
          <w:p w:rsidR="00B36421" w:rsidRDefault="00B36421">
            <w:r>
              <w:t>CM2</w:t>
            </w:r>
          </w:p>
        </w:tc>
        <w:tc>
          <w:tcPr>
            <w:tcW w:w="1701" w:type="dxa"/>
            <w:vMerge/>
          </w:tcPr>
          <w:p w:rsidR="00B36421" w:rsidRDefault="00B36421"/>
        </w:tc>
        <w:tc>
          <w:tcPr>
            <w:tcW w:w="3402" w:type="dxa"/>
            <w:vMerge/>
          </w:tcPr>
          <w:p w:rsidR="00B36421" w:rsidRDefault="00B36421"/>
        </w:tc>
        <w:tc>
          <w:tcPr>
            <w:tcW w:w="3118" w:type="dxa"/>
            <w:vMerge/>
          </w:tcPr>
          <w:p w:rsidR="00B36421" w:rsidRDefault="00B36421"/>
        </w:tc>
        <w:tc>
          <w:tcPr>
            <w:tcW w:w="3119" w:type="dxa"/>
            <w:vMerge/>
          </w:tcPr>
          <w:p w:rsidR="00B36421" w:rsidRDefault="00B36421"/>
        </w:tc>
        <w:tc>
          <w:tcPr>
            <w:tcW w:w="3173" w:type="dxa"/>
            <w:vMerge/>
          </w:tcPr>
          <w:p w:rsidR="00B36421" w:rsidRDefault="00B36421"/>
        </w:tc>
      </w:tr>
    </w:tbl>
    <w:p w:rsidR="009D5A5D" w:rsidRDefault="009D5A5D"/>
    <w:sectPr w:rsidR="009D5A5D" w:rsidSect="009D5A5D">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D5A5D"/>
    <w:rsid w:val="00020EFB"/>
    <w:rsid w:val="00270A7E"/>
    <w:rsid w:val="004E4BA5"/>
    <w:rsid w:val="005A0591"/>
    <w:rsid w:val="008F15A8"/>
    <w:rsid w:val="009D5A5D"/>
    <w:rsid w:val="00B36421"/>
    <w:rsid w:val="00D01FF3"/>
    <w:rsid w:val="00E642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A8"/>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D5A5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9D5A5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rEjvRktXeis&amp;feature=share&amp;fbclid=IwAR3agigpn0iU_WmNv5qtFz6MBysxPonx0tdYHIAUWGJpcbFI1hSYj3vrWP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atrice.motard1@ac-poitiers.fr" TargetMode="External"/><Relationship Id="rId5" Type="http://schemas.openxmlformats.org/officeDocument/2006/relationships/hyperlink" Target="https://www.lumni.fr/video/pourquoi-y-a-t-il-une-journee-mondiale-des-toilettes" TargetMode="External"/><Relationship Id="rId4" Type="http://schemas.openxmlformats.org/officeDocument/2006/relationships/hyperlink" Target="https://www.lumni.fr/jeu/les-grandes-agglomerations-francaises"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568</Words>
  <Characters>3124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2020-04-09T08:56:00Z</dcterms:created>
  <dcterms:modified xsi:type="dcterms:W3CDTF">2020-04-09T11:42:00Z</dcterms:modified>
</cp:coreProperties>
</file>