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061" w:rsidRPr="0062457D" w:rsidRDefault="00452061" w:rsidP="0062457D">
      <w:pPr>
        <w:jc w:val="center"/>
        <w:rPr>
          <w:b/>
          <w:sz w:val="36"/>
          <w:szCs w:val="36"/>
        </w:rPr>
      </w:pPr>
      <w:r w:rsidRPr="0062457D">
        <w:rPr>
          <w:b/>
          <w:sz w:val="36"/>
          <w:szCs w:val="36"/>
        </w:rPr>
        <w:t>Semaine 2</w:t>
      </w:r>
    </w:p>
    <w:p w:rsidR="00B5379F" w:rsidRDefault="00452061" w:rsidP="00452061">
      <w:r>
        <w:t xml:space="preserve">Message : </w:t>
      </w:r>
      <w:r w:rsidR="00B5379F">
        <w:t xml:space="preserve">Bonjour les enfants, voici le petit programme de notre petite deuxième semaine de </w:t>
      </w:r>
      <w:proofErr w:type="spellStart"/>
      <w:r w:rsidR="00B5379F">
        <w:t>déconfinement</w:t>
      </w:r>
      <w:proofErr w:type="spellEnd"/>
      <w:r w:rsidR="00B5379F">
        <w:t xml:space="preserve">. Pensez à montrer le document de votre parcours scolaire à faire remplir par vos parents et à me renvoyer par mail à l’adresse </w:t>
      </w:r>
      <w:hyperlink r:id="rId5" w:history="1">
        <w:r w:rsidR="00B5379F" w:rsidRPr="000703BC">
          <w:rPr>
            <w:rStyle w:val="Lienhypertexte"/>
          </w:rPr>
          <w:t>beatrice.motard1@ac-poitiers.fr</w:t>
        </w:r>
      </w:hyperlink>
    </w:p>
    <w:p w:rsidR="0066502D" w:rsidRDefault="0066502D" w:rsidP="00452061"/>
    <w:p w:rsidR="00452061" w:rsidRPr="0062457D" w:rsidRDefault="00452061" w:rsidP="00452061">
      <w:pPr>
        <w:rPr>
          <w:sz w:val="28"/>
          <w:szCs w:val="28"/>
        </w:rPr>
      </w:pPr>
      <w:r w:rsidRPr="0062457D">
        <w:rPr>
          <w:sz w:val="28"/>
          <w:szCs w:val="28"/>
        </w:rPr>
        <w:t>Nous sommes</w:t>
      </w:r>
      <w:proofErr w:type="gramStart"/>
      <w:r w:rsidRPr="0062457D">
        <w:rPr>
          <w:sz w:val="28"/>
          <w:szCs w:val="28"/>
        </w:rPr>
        <w:t>  :</w:t>
      </w:r>
      <w:proofErr w:type="gramEnd"/>
    </w:p>
    <w:tbl>
      <w:tblPr>
        <w:tblStyle w:val="Grilledutableau"/>
        <w:tblW w:w="0" w:type="auto"/>
        <w:tblLook w:val="04A0"/>
      </w:tblPr>
      <w:tblGrid>
        <w:gridCol w:w="3884"/>
        <w:gridCol w:w="3884"/>
        <w:gridCol w:w="3885"/>
        <w:gridCol w:w="3885"/>
      </w:tblGrid>
      <w:tr w:rsidR="00452061" w:rsidTr="00AB695B">
        <w:tc>
          <w:tcPr>
            <w:tcW w:w="3884" w:type="dxa"/>
          </w:tcPr>
          <w:p w:rsidR="00452061" w:rsidRPr="0062457D" w:rsidRDefault="00452061" w:rsidP="00AB695B">
            <w:pPr>
              <w:rPr>
                <w:b/>
                <w:sz w:val="28"/>
                <w:szCs w:val="28"/>
              </w:rPr>
            </w:pPr>
            <w:r w:rsidRPr="0062457D">
              <w:rPr>
                <w:b/>
                <w:sz w:val="28"/>
                <w:szCs w:val="28"/>
              </w:rPr>
              <w:t>Lundi 18 mai</w:t>
            </w:r>
          </w:p>
          <w:p w:rsidR="00452061" w:rsidRPr="0062457D" w:rsidRDefault="00452061" w:rsidP="00AB695B">
            <w:pPr>
              <w:rPr>
                <w:b/>
                <w:sz w:val="28"/>
                <w:szCs w:val="28"/>
              </w:rPr>
            </w:pPr>
            <w:proofErr w:type="spellStart"/>
            <w:r w:rsidRPr="0062457D">
              <w:rPr>
                <w:b/>
                <w:sz w:val="28"/>
                <w:szCs w:val="28"/>
              </w:rPr>
              <w:t>Monday</w:t>
            </w:r>
            <w:proofErr w:type="spellEnd"/>
            <w:r w:rsidRPr="0062457D">
              <w:rPr>
                <w:b/>
                <w:sz w:val="28"/>
                <w:szCs w:val="28"/>
              </w:rPr>
              <w:t xml:space="preserve"> the 18</w:t>
            </w:r>
            <w:r w:rsidRPr="0062457D">
              <w:rPr>
                <w:b/>
                <w:sz w:val="28"/>
                <w:szCs w:val="28"/>
                <w:vertAlign w:val="superscript"/>
              </w:rPr>
              <w:t>th</w:t>
            </w:r>
            <w:r w:rsidRPr="0062457D">
              <w:rPr>
                <w:b/>
                <w:sz w:val="28"/>
                <w:szCs w:val="28"/>
              </w:rPr>
              <w:t xml:space="preserve"> of </w:t>
            </w:r>
            <w:proofErr w:type="spellStart"/>
            <w:r w:rsidRPr="0062457D">
              <w:rPr>
                <w:b/>
                <w:sz w:val="28"/>
                <w:szCs w:val="28"/>
              </w:rPr>
              <w:t>may</w:t>
            </w:r>
            <w:proofErr w:type="spellEnd"/>
          </w:p>
        </w:tc>
        <w:tc>
          <w:tcPr>
            <w:tcW w:w="3884" w:type="dxa"/>
          </w:tcPr>
          <w:p w:rsidR="00452061" w:rsidRPr="0062457D" w:rsidRDefault="00452061" w:rsidP="00AB695B">
            <w:pPr>
              <w:rPr>
                <w:b/>
                <w:sz w:val="28"/>
                <w:szCs w:val="28"/>
              </w:rPr>
            </w:pPr>
            <w:r w:rsidRPr="0062457D">
              <w:rPr>
                <w:b/>
                <w:sz w:val="28"/>
                <w:szCs w:val="28"/>
              </w:rPr>
              <w:t>Mardi  19 Mai</w:t>
            </w:r>
          </w:p>
          <w:p w:rsidR="00452061" w:rsidRPr="0062457D" w:rsidRDefault="00452061" w:rsidP="00AB695B">
            <w:pPr>
              <w:rPr>
                <w:b/>
                <w:sz w:val="28"/>
                <w:szCs w:val="28"/>
              </w:rPr>
            </w:pPr>
            <w:r w:rsidRPr="0062457D">
              <w:rPr>
                <w:b/>
                <w:sz w:val="28"/>
                <w:szCs w:val="28"/>
              </w:rPr>
              <w:t>Tuesday the 19</w:t>
            </w:r>
            <w:r w:rsidRPr="0062457D">
              <w:rPr>
                <w:b/>
                <w:sz w:val="28"/>
                <w:szCs w:val="28"/>
                <w:vertAlign w:val="superscript"/>
              </w:rPr>
              <w:t xml:space="preserve">th </w:t>
            </w:r>
            <w:r w:rsidRPr="0062457D">
              <w:rPr>
                <w:b/>
                <w:sz w:val="28"/>
                <w:szCs w:val="28"/>
              </w:rPr>
              <w:t xml:space="preserve">of </w:t>
            </w:r>
            <w:proofErr w:type="spellStart"/>
            <w:r w:rsidRPr="0062457D">
              <w:rPr>
                <w:b/>
                <w:sz w:val="28"/>
                <w:szCs w:val="28"/>
              </w:rPr>
              <w:t>may</w:t>
            </w:r>
            <w:proofErr w:type="spellEnd"/>
          </w:p>
        </w:tc>
        <w:tc>
          <w:tcPr>
            <w:tcW w:w="3885" w:type="dxa"/>
            <w:shd w:val="clear" w:color="auto" w:fill="A6A6A6" w:themeFill="background1" w:themeFillShade="A6"/>
          </w:tcPr>
          <w:p w:rsidR="00452061" w:rsidRDefault="00452061" w:rsidP="00AB695B">
            <w:r>
              <w:t>Jeudi</w:t>
            </w:r>
          </w:p>
        </w:tc>
        <w:tc>
          <w:tcPr>
            <w:tcW w:w="3885" w:type="dxa"/>
            <w:shd w:val="clear" w:color="auto" w:fill="A6A6A6" w:themeFill="background1" w:themeFillShade="A6"/>
          </w:tcPr>
          <w:p w:rsidR="00452061" w:rsidRDefault="00452061" w:rsidP="00AB695B">
            <w:r>
              <w:t>Vendredi</w:t>
            </w:r>
          </w:p>
        </w:tc>
      </w:tr>
      <w:tr w:rsidR="00452061" w:rsidRPr="0062457D" w:rsidTr="00AB695B">
        <w:tc>
          <w:tcPr>
            <w:tcW w:w="3884" w:type="dxa"/>
          </w:tcPr>
          <w:p w:rsidR="00452061" w:rsidRPr="00A363E6" w:rsidRDefault="00452061" w:rsidP="00AB695B">
            <w:pPr>
              <w:rPr>
                <w:b/>
                <w:sz w:val="24"/>
                <w:szCs w:val="24"/>
                <w:u w:val="single"/>
              </w:rPr>
            </w:pPr>
            <w:r w:rsidRPr="00A363E6">
              <w:rPr>
                <w:b/>
                <w:sz w:val="24"/>
                <w:szCs w:val="24"/>
                <w:u w:val="single"/>
              </w:rPr>
              <w:t>Calcul mental</w:t>
            </w:r>
          </w:p>
          <w:p w:rsidR="0062457D" w:rsidRPr="0062457D" w:rsidRDefault="0062457D" w:rsidP="0062457D">
            <w:pPr>
              <w:rPr>
                <w:sz w:val="24"/>
                <w:szCs w:val="24"/>
              </w:rPr>
            </w:pPr>
            <w:r w:rsidRPr="00B33323">
              <w:rPr>
                <w:sz w:val="24"/>
                <w:szCs w:val="24"/>
              </w:rPr>
              <w:t xml:space="preserve">Avec le site internet </w:t>
            </w:r>
            <w:proofErr w:type="spellStart"/>
            <w:r w:rsidRPr="00B33323">
              <w:rPr>
                <w:sz w:val="24"/>
                <w:szCs w:val="24"/>
              </w:rPr>
              <w:t>calcul@tice</w:t>
            </w:r>
            <w:proofErr w:type="spellEnd"/>
            <w:r w:rsidRPr="00B33323">
              <w:rPr>
                <w:sz w:val="24"/>
                <w:szCs w:val="24"/>
              </w:rPr>
              <w:t xml:space="preserve">. Tu choisis la rubrique « exercices », tu écris un pseudo et tu peux jouer sans t’inscrire. Tu choisis ton niveau CM2. A la fin, tu notes ton score sur la fiche </w:t>
            </w:r>
            <w:proofErr w:type="spellStart"/>
            <w:r w:rsidRPr="00B33323">
              <w:rPr>
                <w:sz w:val="24"/>
                <w:szCs w:val="24"/>
              </w:rPr>
              <w:t>calcul@tice</w:t>
            </w:r>
            <w:proofErr w:type="spellEnd"/>
            <w:r w:rsidRPr="00B33323">
              <w:rPr>
                <w:sz w:val="24"/>
                <w:szCs w:val="24"/>
              </w:rPr>
              <w:t xml:space="preserve"> que tu as déjà. Aujourd’hui, tu joues avec « tables de multiplications » le jeu « tables 2</w:t>
            </w:r>
            <w:proofErr w:type="gramStart"/>
            <w:r w:rsidRPr="00B33323">
              <w:rPr>
                <w:sz w:val="24"/>
                <w:szCs w:val="24"/>
              </w:rPr>
              <w:t>,3,4,5</w:t>
            </w:r>
            <w:proofErr w:type="gramEnd"/>
            <w:r w:rsidRPr="00B33323">
              <w:rPr>
                <w:sz w:val="24"/>
                <w:szCs w:val="24"/>
              </w:rPr>
              <w:t> : </w:t>
            </w:r>
            <w:proofErr w:type="spellStart"/>
            <w:r>
              <w:rPr>
                <w:sz w:val="24"/>
                <w:szCs w:val="24"/>
              </w:rPr>
              <w:t>Multiclic</w:t>
            </w:r>
            <w:proofErr w:type="spellEnd"/>
            <w:r w:rsidRPr="00B33323">
              <w:rPr>
                <w:sz w:val="24"/>
                <w:szCs w:val="24"/>
              </w:rPr>
              <w:t xml:space="preserve"> » à tous les niveaux</w:t>
            </w:r>
          </w:p>
        </w:tc>
        <w:tc>
          <w:tcPr>
            <w:tcW w:w="3884" w:type="dxa"/>
          </w:tcPr>
          <w:p w:rsidR="00452061" w:rsidRPr="00AC1BCE" w:rsidRDefault="00452061" w:rsidP="00AB695B">
            <w:pPr>
              <w:rPr>
                <w:b/>
                <w:sz w:val="24"/>
                <w:szCs w:val="24"/>
                <w:u w:val="single"/>
              </w:rPr>
            </w:pPr>
            <w:r w:rsidRPr="00AC1BCE">
              <w:rPr>
                <w:b/>
                <w:sz w:val="24"/>
                <w:szCs w:val="24"/>
                <w:u w:val="single"/>
              </w:rPr>
              <w:t>Lecture et compréhension</w:t>
            </w:r>
          </w:p>
          <w:p w:rsidR="00385579" w:rsidRDefault="00385579" w:rsidP="00385579">
            <w:pPr>
              <w:rPr>
                <w:sz w:val="24"/>
                <w:szCs w:val="24"/>
              </w:rPr>
            </w:pPr>
            <w:r>
              <w:rPr>
                <w:sz w:val="24"/>
                <w:szCs w:val="24"/>
              </w:rPr>
              <w:t>1-lecture de l’extrait « C’est quoi un étranger ? »</w:t>
            </w:r>
          </w:p>
          <w:p w:rsidR="00385579" w:rsidRPr="00385579" w:rsidRDefault="00385579" w:rsidP="00385579">
            <w:pPr>
              <w:rPr>
                <w:sz w:val="24"/>
                <w:szCs w:val="24"/>
              </w:rPr>
            </w:pPr>
            <w:r>
              <w:rPr>
                <w:sz w:val="24"/>
                <w:szCs w:val="24"/>
              </w:rPr>
              <w:t xml:space="preserve">2- </w:t>
            </w:r>
            <w:r w:rsidR="00EF11AF">
              <w:rPr>
                <w:sz w:val="24"/>
                <w:szCs w:val="24"/>
              </w:rPr>
              <w:t xml:space="preserve">compréhension : n° 1- 2- 3- 5- 6- 7- </w:t>
            </w:r>
          </w:p>
        </w:tc>
        <w:tc>
          <w:tcPr>
            <w:tcW w:w="3885" w:type="dxa"/>
            <w:shd w:val="clear" w:color="auto" w:fill="A6A6A6" w:themeFill="background1" w:themeFillShade="A6"/>
          </w:tcPr>
          <w:p w:rsidR="00452061" w:rsidRPr="0062457D" w:rsidRDefault="00452061" w:rsidP="00AB695B">
            <w:pPr>
              <w:rPr>
                <w:sz w:val="24"/>
                <w:szCs w:val="24"/>
              </w:rPr>
            </w:pPr>
            <w:r w:rsidRPr="0062457D">
              <w:rPr>
                <w:sz w:val="24"/>
                <w:szCs w:val="24"/>
              </w:rPr>
              <w:t>Calcul mental</w:t>
            </w:r>
          </w:p>
        </w:tc>
        <w:tc>
          <w:tcPr>
            <w:tcW w:w="3885" w:type="dxa"/>
            <w:shd w:val="clear" w:color="auto" w:fill="A6A6A6" w:themeFill="background1" w:themeFillShade="A6"/>
          </w:tcPr>
          <w:p w:rsidR="00452061" w:rsidRPr="0062457D" w:rsidRDefault="00452061" w:rsidP="00AB695B">
            <w:pPr>
              <w:rPr>
                <w:sz w:val="24"/>
                <w:szCs w:val="24"/>
              </w:rPr>
            </w:pPr>
            <w:r w:rsidRPr="0062457D">
              <w:rPr>
                <w:sz w:val="24"/>
                <w:szCs w:val="24"/>
              </w:rPr>
              <w:t>Calcul mental</w:t>
            </w:r>
          </w:p>
        </w:tc>
      </w:tr>
      <w:tr w:rsidR="00452061" w:rsidRPr="0062457D" w:rsidTr="00AB695B">
        <w:tc>
          <w:tcPr>
            <w:tcW w:w="3884" w:type="dxa"/>
          </w:tcPr>
          <w:p w:rsidR="00452061" w:rsidRPr="00A363E6" w:rsidRDefault="00452061" w:rsidP="00AB695B">
            <w:pPr>
              <w:rPr>
                <w:b/>
                <w:sz w:val="24"/>
                <w:szCs w:val="24"/>
                <w:u w:val="single"/>
              </w:rPr>
            </w:pPr>
            <w:r w:rsidRPr="00A363E6">
              <w:rPr>
                <w:b/>
                <w:sz w:val="24"/>
                <w:szCs w:val="24"/>
                <w:u w:val="single"/>
              </w:rPr>
              <w:t>Mathématiques</w:t>
            </w:r>
          </w:p>
          <w:p w:rsidR="0062457D" w:rsidRDefault="0062457D" w:rsidP="00A363E6">
            <w:pPr>
              <w:jc w:val="center"/>
              <w:rPr>
                <w:sz w:val="24"/>
                <w:szCs w:val="24"/>
              </w:rPr>
            </w:pPr>
            <w:r>
              <w:rPr>
                <w:sz w:val="24"/>
                <w:szCs w:val="24"/>
              </w:rPr>
              <w:t>Les aires des rectangles et des carrés</w:t>
            </w:r>
          </w:p>
          <w:p w:rsidR="0062457D" w:rsidRDefault="0062457D" w:rsidP="00AB695B">
            <w:pPr>
              <w:rPr>
                <w:sz w:val="24"/>
                <w:szCs w:val="24"/>
              </w:rPr>
            </w:pPr>
            <w:r>
              <w:rPr>
                <w:sz w:val="24"/>
                <w:szCs w:val="24"/>
              </w:rPr>
              <w:t>Activité : n°1 – 2</w:t>
            </w:r>
          </w:p>
          <w:p w:rsidR="0062457D" w:rsidRPr="0062457D" w:rsidRDefault="0062457D" w:rsidP="0062457D">
            <w:pPr>
              <w:rPr>
                <w:sz w:val="24"/>
                <w:szCs w:val="24"/>
              </w:rPr>
            </w:pPr>
            <w:r>
              <w:rPr>
                <w:sz w:val="24"/>
                <w:szCs w:val="24"/>
              </w:rPr>
              <w:t xml:space="preserve">Aide : mémo 26 et 30 </w:t>
            </w:r>
          </w:p>
        </w:tc>
        <w:tc>
          <w:tcPr>
            <w:tcW w:w="3884" w:type="dxa"/>
          </w:tcPr>
          <w:p w:rsidR="00452061" w:rsidRPr="00385579" w:rsidRDefault="00452061" w:rsidP="00AB695B">
            <w:pPr>
              <w:rPr>
                <w:b/>
                <w:sz w:val="24"/>
                <w:szCs w:val="24"/>
                <w:u w:val="single"/>
              </w:rPr>
            </w:pPr>
            <w:r w:rsidRPr="00385579">
              <w:rPr>
                <w:b/>
                <w:sz w:val="24"/>
                <w:szCs w:val="24"/>
                <w:u w:val="single"/>
              </w:rPr>
              <w:t>Mathématiques</w:t>
            </w:r>
          </w:p>
          <w:p w:rsidR="0062457D" w:rsidRPr="0062457D" w:rsidRDefault="0062457D" w:rsidP="0062457D">
            <w:pPr>
              <w:rPr>
                <w:sz w:val="24"/>
                <w:szCs w:val="24"/>
              </w:rPr>
            </w:pPr>
            <w:r w:rsidRPr="0062457D">
              <w:rPr>
                <w:sz w:val="24"/>
                <w:szCs w:val="24"/>
              </w:rPr>
              <w:t>Les aires des rectangles et des carrés</w:t>
            </w:r>
          </w:p>
          <w:p w:rsidR="0062457D" w:rsidRPr="0062457D" w:rsidRDefault="0062457D" w:rsidP="0062457D">
            <w:pPr>
              <w:rPr>
                <w:sz w:val="24"/>
                <w:szCs w:val="24"/>
              </w:rPr>
            </w:pPr>
            <w:r w:rsidRPr="0062457D">
              <w:rPr>
                <w:sz w:val="24"/>
                <w:szCs w:val="24"/>
              </w:rPr>
              <w:t>Activité : n°</w:t>
            </w:r>
            <w:r>
              <w:rPr>
                <w:sz w:val="24"/>
                <w:szCs w:val="24"/>
              </w:rPr>
              <w:t>8 - 11</w:t>
            </w:r>
          </w:p>
          <w:p w:rsidR="0062457D" w:rsidRPr="0062457D" w:rsidRDefault="0062457D" w:rsidP="0062457D">
            <w:pPr>
              <w:rPr>
                <w:sz w:val="24"/>
                <w:szCs w:val="24"/>
              </w:rPr>
            </w:pPr>
            <w:r w:rsidRPr="0062457D">
              <w:rPr>
                <w:sz w:val="24"/>
                <w:szCs w:val="24"/>
              </w:rPr>
              <w:t>Aide : mémo 26 et 30</w:t>
            </w:r>
          </w:p>
        </w:tc>
        <w:tc>
          <w:tcPr>
            <w:tcW w:w="3885" w:type="dxa"/>
            <w:shd w:val="clear" w:color="auto" w:fill="A6A6A6" w:themeFill="background1" w:themeFillShade="A6"/>
          </w:tcPr>
          <w:p w:rsidR="00452061" w:rsidRPr="0062457D" w:rsidRDefault="00452061" w:rsidP="00AB695B">
            <w:pPr>
              <w:rPr>
                <w:sz w:val="24"/>
                <w:szCs w:val="24"/>
              </w:rPr>
            </w:pPr>
            <w:r w:rsidRPr="0062457D">
              <w:rPr>
                <w:sz w:val="24"/>
                <w:szCs w:val="24"/>
              </w:rPr>
              <w:t>Mathématiques</w:t>
            </w:r>
          </w:p>
        </w:tc>
        <w:tc>
          <w:tcPr>
            <w:tcW w:w="3885" w:type="dxa"/>
            <w:shd w:val="clear" w:color="auto" w:fill="A6A6A6" w:themeFill="background1" w:themeFillShade="A6"/>
          </w:tcPr>
          <w:p w:rsidR="00452061" w:rsidRPr="0062457D" w:rsidRDefault="00452061" w:rsidP="00AB695B">
            <w:pPr>
              <w:rPr>
                <w:sz w:val="24"/>
                <w:szCs w:val="24"/>
              </w:rPr>
            </w:pPr>
            <w:r w:rsidRPr="0062457D">
              <w:rPr>
                <w:sz w:val="24"/>
                <w:szCs w:val="24"/>
              </w:rPr>
              <w:t>Mathématiques</w:t>
            </w:r>
          </w:p>
        </w:tc>
      </w:tr>
      <w:tr w:rsidR="00452061" w:rsidRPr="0062457D" w:rsidTr="00AB695B">
        <w:tc>
          <w:tcPr>
            <w:tcW w:w="3884" w:type="dxa"/>
          </w:tcPr>
          <w:p w:rsidR="00452061" w:rsidRPr="00A363E6" w:rsidRDefault="00452061" w:rsidP="00AB695B">
            <w:pPr>
              <w:rPr>
                <w:b/>
                <w:sz w:val="24"/>
                <w:szCs w:val="24"/>
                <w:u w:val="single"/>
              </w:rPr>
            </w:pPr>
            <w:r w:rsidRPr="00A363E6">
              <w:rPr>
                <w:b/>
                <w:sz w:val="24"/>
                <w:szCs w:val="24"/>
                <w:u w:val="single"/>
              </w:rPr>
              <w:t>Etude de la langue</w:t>
            </w:r>
          </w:p>
          <w:p w:rsidR="00BD3B12" w:rsidRDefault="00BD3B12" w:rsidP="00A363E6">
            <w:pPr>
              <w:jc w:val="center"/>
              <w:rPr>
                <w:sz w:val="24"/>
                <w:szCs w:val="24"/>
              </w:rPr>
            </w:pPr>
            <w:r>
              <w:rPr>
                <w:sz w:val="24"/>
                <w:szCs w:val="24"/>
              </w:rPr>
              <w:t>Le futur</w:t>
            </w:r>
          </w:p>
          <w:p w:rsidR="00BD3B12" w:rsidRDefault="00BD3B12" w:rsidP="00BD3B12">
            <w:pPr>
              <w:rPr>
                <w:sz w:val="24"/>
                <w:szCs w:val="24"/>
              </w:rPr>
            </w:pPr>
            <w:r w:rsidRPr="00A363E6">
              <w:rPr>
                <w:sz w:val="24"/>
                <w:szCs w:val="24"/>
                <w:u w:val="single"/>
              </w:rPr>
              <w:t>Activité</w:t>
            </w:r>
            <w:r>
              <w:rPr>
                <w:sz w:val="24"/>
                <w:szCs w:val="24"/>
              </w:rPr>
              <w:t xml:space="preserve"> : transformer le texte au futur. </w:t>
            </w:r>
          </w:p>
          <w:p w:rsidR="00BD3B12" w:rsidRPr="0062457D" w:rsidRDefault="00BD3B12" w:rsidP="00BD3B12">
            <w:pPr>
              <w:rPr>
                <w:sz w:val="24"/>
                <w:szCs w:val="24"/>
              </w:rPr>
            </w:pPr>
            <w:r w:rsidRPr="00A363E6">
              <w:rPr>
                <w:sz w:val="24"/>
                <w:szCs w:val="24"/>
                <w:u w:val="single"/>
              </w:rPr>
              <w:t>Aide</w:t>
            </w:r>
            <w:r>
              <w:rPr>
                <w:sz w:val="24"/>
                <w:szCs w:val="24"/>
              </w:rPr>
              <w:t xml:space="preserve"> : le tableau de modèles de verbes au futur. </w:t>
            </w:r>
          </w:p>
        </w:tc>
        <w:tc>
          <w:tcPr>
            <w:tcW w:w="3884" w:type="dxa"/>
          </w:tcPr>
          <w:p w:rsidR="00A363E6" w:rsidRPr="00A363E6" w:rsidRDefault="00452061" w:rsidP="00AB695B">
            <w:pPr>
              <w:rPr>
                <w:b/>
                <w:sz w:val="24"/>
                <w:szCs w:val="24"/>
                <w:u w:val="single"/>
              </w:rPr>
            </w:pPr>
            <w:r w:rsidRPr="00A363E6">
              <w:rPr>
                <w:b/>
                <w:sz w:val="24"/>
                <w:szCs w:val="24"/>
                <w:u w:val="single"/>
              </w:rPr>
              <w:t>Etude de la langue</w:t>
            </w:r>
          </w:p>
          <w:p w:rsidR="00A363E6" w:rsidRDefault="00A363E6" w:rsidP="00A363E6">
            <w:pPr>
              <w:jc w:val="center"/>
              <w:rPr>
                <w:sz w:val="24"/>
                <w:szCs w:val="24"/>
              </w:rPr>
            </w:pPr>
            <w:r>
              <w:rPr>
                <w:sz w:val="24"/>
                <w:szCs w:val="24"/>
              </w:rPr>
              <w:t>Les compléments du verbe</w:t>
            </w:r>
          </w:p>
          <w:p w:rsidR="00A363E6" w:rsidRDefault="00A363E6" w:rsidP="00AB695B">
            <w:pPr>
              <w:rPr>
                <w:sz w:val="24"/>
                <w:szCs w:val="24"/>
              </w:rPr>
            </w:pPr>
            <w:r w:rsidRPr="00A363E6">
              <w:rPr>
                <w:sz w:val="24"/>
                <w:szCs w:val="24"/>
                <w:u w:val="single"/>
              </w:rPr>
              <w:t>Activité</w:t>
            </w:r>
            <w:r>
              <w:rPr>
                <w:sz w:val="24"/>
                <w:szCs w:val="24"/>
              </w:rPr>
              <w:t> : n°1- 2</w:t>
            </w:r>
          </w:p>
          <w:p w:rsidR="00A363E6" w:rsidRPr="0062457D" w:rsidRDefault="00A363E6" w:rsidP="00AB695B">
            <w:pPr>
              <w:rPr>
                <w:sz w:val="24"/>
                <w:szCs w:val="24"/>
              </w:rPr>
            </w:pPr>
            <w:r w:rsidRPr="00A363E6">
              <w:rPr>
                <w:sz w:val="24"/>
                <w:szCs w:val="24"/>
                <w:u w:val="single"/>
              </w:rPr>
              <w:t>Aide</w:t>
            </w:r>
            <w:r>
              <w:rPr>
                <w:sz w:val="24"/>
                <w:szCs w:val="24"/>
              </w:rPr>
              <w:t xml:space="preserve"> : la leçon sur les compléments du verbe </w:t>
            </w:r>
          </w:p>
        </w:tc>
        <w:tc>
          <w:tcPr>
            <w:tcW w:w="3885" w:type="dxa"/>
            <w:shd w:val="clear" w:color="auto" w:fill="A6A6A6" w:themeFill="background1" w:themeFillShade="A6"/>
          </w:tcPr>
          <w:p w:rsidR="00452061" w:rsidRPr="0062457D" w:rsidRDefault="00452061" w:rsidP="00AB695B">
            <w:pPr>
              <w:rPr>
                <w:sz w:val="24"/>
                <w:szCs w:val="24"/>
              </w:rPr>
            </w:pPr>
            <w:r w:rsidRPr="0062457D">
              <w:rPr>
                <w:sz w:val="24"/>
                <w:szCs w:val="24"/>
              </w:rPr>
              <w:t>Etude de la langue</w:t>
            </w:r>
          </w:p>
        </w:tc>
        <w:tc>
          <w:tcPr>
            <w:tcW w:w="3885" w:type="dxa"/>
            <w:shd w:val="clear" w:color="auto" w:fill="A6A6A6" w:themeFill="background1" w:themeFillShade="A6"/>
          </w:tcPr>
          <w:p w:rsidR="00452061" w:rsidRPr="0062457D" w:rsidRDefault="00452061" w:rsidP="00AB695B">
            <w:pPr>
              <w:rPr>
                <w:sz w:val="24"/>
                <w:szCs w:val="24"/>
              </w:rPr>
            </w:pPr>
            <w:r w:rsidRPr="0062457D">
              <w:rPr>
                <w:sz w:val="24"/>
                <w:szCs w:val="24"/>
              </w:rPr>
              <w:t>Etude de la langue</w:t>
            </w:r>
          </w:p>
        </w:tc>
      </w:tr>
      <w:tr w:rsidR="00452061" w:rsidRPr="0062457D" w:rsidTr="00AB695B">
        <w:tc>
          <w:tcPr>
            <w:tcW w:w="3884" w:type="dxa"/>
          </w:tcPr>
          <w:p w:rsidR="00452061" w:rsidRDefault="00452061" w:rsidP="00AB695B">
            <w:pPr>
              <w:rPr>
                <w:sz w:val="24"/>
                <w:szCs w:val="24"/>
              </w:rPr>
            </w:pPr>
            <w:r w:rsidRPr="00AC1BCE">
              <w:rPr>
                <w:b/>
                <w:sz w:val="24"/>
                <w:szCs w:val="24"/>
                <w:u w:val="single"/>
              </w:rPr>
              <w:t>Activité</w:t>
            </w:r>
            <w:r w:rsidR="004108B2">
              <w:rPr>
                <w:sz w:val="24"/>
                <w:szCs w:val="24"/>
              </w:rPr>
              <w:t xml:space="preserve"> : jeu </w:t>
            </w:r>
          </w:p>
          <w:p w:rsidR="004108B2" w:rsidRPr="0062457D" w:rsidRDefault="004108B2" w:rsidP="00AB695B">
            <w:pPr>
              <w:rPr>
                <w:sz w:val="24"/>
                <w:szCs w:val="24"/>
              </w:rPr>
            </w:pPr>
            <w:r>
              <w:rPr>
                <w:sz w:val="24"/>
                <w:szCs w:val="24"/>
              </w:rPr>
              <w:t>Un rébus</w:t>
            </w:r>
            <w:r w:rsidR="00AC1BCE">
              <w:rPr>
                <w:sz w:val="24"/>
                <w:szCs w:val="24"/>
              </w:rPr>
              <w:t xml:space="preserve"> n°6</w:t>
            </w:r>
          </w:p>
        </w:tc>
        <w:tc>
          <w:tcPr>
            <w:tcW w:w="3884" w:type="dxa"/>
          </w:tcPr>
          <w:p w:rsidR="00452061" w:rsidRDefault="00452061" w:rsidP="00AB695B">
            <w:pPr>
              <w:rPr>
                <w:sz w:val="24"/>
                <w:szCs w:val="24"/>
              </w:rPr>
            </w:pPr>
            <w:r w:rsidRPr="004108B2">
              <w:rPr>
                <w:b/>
                <w:sz w:val="24"/>
                <w:szCs w:val="24"/>
                <w:u w:val="single"/>
              </w:rPr>
              <w:t>Activité</w:t>
            </w:r>
            <w:r w:rsidR="00EF11AF" w:rsidRPr="004108B2">
              <w:rPr>
                <w:b/>
                <w:sz w:val="24"/>
                <w:szCs w:val="24"/>
                <w:u w:val="single"/>
              </w:rPr>
              <w:t> :</w:t>
            </w:r>
            <w:r w:rsidR="00EF11AF">
              <w:rPr>
                <w:sz w:val="24"/>
                <w:szCs w:val="24"/>
              </w:rPr>
              <w:t xml:space="preserve"> E</w:t>
            </w:r>
            <w:r w:rsidR="004108B2">
              <w:rPr>
                <w:sz w:val="24"/>
                <w:szCs w:val="24"/>
              </w:rPr>
              <w:t>.</w:t>
            </w:r>
            <w:r w:rsidR="00EF11AF">
              <w:rPr>
                <w:sz w:val="24"/>
                <w:szCs w:val="24"/>
              </w:rPr>
              <w:t>M</w:t>
            </w:r>
            <w:r w:rsidR="004108B2">
              <w:rPr>
                <w:sz w:val="24"/>
                <w:szCs w:val="24"/>
              </w:rPr>
              <w:t>.</w:t>
            </w:r>
            <w:r w:rsidR="00EF11AF">
              <w:rPr>
                <w:sz w:val="24"/>
                <w:szCs w:val="24"/>
              </w:rPr>
              <w:t>C</w:t>
            </w:r>
            <w:r w:rsidR="004108B2">
              <w:rPr>
                <w:sz w:val="24"/>
                <w:szCs w:val="24"/>
              </w:rPr>
              <w:t>.</w:t>
            </w:r>
          </w:p>
          <w:p w:rsidR="00EF11AF" w:rsidRDefault="00EF11AF" w:rsidP="00AB695B">
            <w:pPr>
              <w:rPr>
                <w:sz w:val="24"/>
                <w:szCs w:val="24"/>
              </w:rPr>
            </w:pPr>
            <w:r>
              <w:rPr>
                <w:sz w:val="24"/>
                <w:szCs w:val="24"/>
              </w:rPr>
              <w:t>Dans le texte de lecture d’hier « C’est quoi un étranger », tu as pu lire la phrase suivante ligne 16 « </w:t>
            </w:r>
            <w:r w:rsidRPr="004108B2">
              <w:rPr>
                <w:i/>
                <w:sz w:val="24"/>
                <w:szCs w:val="24"/>
              </w:rPr>
              <w:t>On est toujours l’étranger de quelqu’un</w:t>
            </w:r>
            <w:r>
              <w:rPr>
                <w:sz w:val="24"/>
                <w:szCs w:val="24"/>
              </w:rPr>
              <w:t xml:space="preserve"> ». </w:t>
            </w:r>
          </w:p>
          <w:p w:rsidR="00EF11AF" w:rsidRDefault="00EF11AF" w:rsidP="00EF11AF">
            <w:pPr>
              <w:rPr>
                <w:sz w:val="24"/>
                <w:szCs w:val="24"/>
              </w:rPr>
            </w:pPr>
            <w:r>
              <w:rPr>
                <w:sz w:val="24"/>
                <w:szCs w:val="24"/>
              </w:rPr>
              <w:t xml:space="preserve">Comment comprends-tu cette </w:t>
            </w:r>
            <w:r>
              <w:rPr>
                <w:sz w:val="24"/>
                <w:szCs w:val="24"/>
              </w:rPr>
              <w:lastRenderedPageBreak/>
              <w:t xml:space="preserve">phrase ? Peux-tu écrire une petite explication ? Peux-tu donner des exemples qui te concernent ou que tu connais ? </w:t>
            </w:r>
          </w:p>
          <w:p w:rsidR="00EF11AF" w:rsidRDefault="00EF11AF" w:rsidP="004108B2">
            <w:pPr>
              <w:rPr>
                <w:sz w:val="24"/>
                <w:szCs w:val="24"/>
              </w:rPr>
            </w:pPr>
            <w:r>
              <w:rPr>
                <w:sz w:val="24"/>
                <w:szCs w:val="24"/>
              </w:rPr>
              <w:t xml:space="preserve">Exemple : Moi, j’adore les jours </w:t>
            </w:r>
            <w:r w:rsidR="004108B2">
              <w:rPr>
                <w:sz w:val="24"/>
                <w:szCs w:val="24"/>
              </w:rPr>
              <w:t xml:space="preserve">où le ciel est gris ou quand il pleut car je ne supporte pas très bien le soleil et la chaleur. Je ne bronze jamais mais j’attrape des coups de soleil ! Ceux qui adorent « le beau temps », comme ils disent, me trouvent étrange, bizarre … Quand je suis allée visiter la ville d’Istanbul en Turquie, j’étais une étrangère car je ne connaissais ni la langue, ni la culture, ni la gastronomie du pays. C’est pour cela que c’était si intéressant !  </w:t>
            </w:r>
          </w:p>
          <w:p w:rsidR="004108B2" w:rsidRDefault="004108B2" w:rsidP="004108B2">
            <w:pPr>
              <w:rPr>
                <w:sz w:val="24"/>
                <w:szCs w:val="24"/>
              </w:rPr>
            </w:pPr>
          </w:p>
          <w:p w:rsidR="004108B2" w:rsidRDefault="004108B2" w:rsidP="004108B2">
            <w:pPr>
              <w:rPr>
                <w:sz w:val="24"/>
                <w:szCs w:val="24"/>
              </w:rPr>
            </w:pPr>
            <w:r>
              <w:rPr>
                <w:sz w:val="24"/>
                <w:szCs w:val="24"/>
              </w:rPr>
              <w:t>Si tu souhaites partager avec moi, ton analyse, tu peux m’envoyer ton explication à  mon adresse mail beatrice.motard1@</w:t>
            </w:r>
            <w:proofErr w:type="spellStart"/>
            <w:r>
              <w:rPr>
                <w:sz w:val="24"/>
                <w:szCs w:val="24"/>
              </w:rPr>
              <w:t>ac</w:t>
            </w:r>
            <w:proofErr w:type="spellEnd"/>
            <w:r>
              <w:rPr>
                <w:sz w:val="24"/>
                <w:szCs w:val="24"/>
              </w:rPr>
              <w:t>-</w:t>
            </w:r>
            <w:proofErr w:type="spellStart"/>
            <w:r>
              <w:rPr>
                <w:sz w:val="24"/>
                <w:szCs w:val="24"/>
              </w:rPr>
              <w:t>poitiers</w:t>
            </w:r>
            <w:proofErr w:type="spellEnd"/>
            <w:r>
              <w:rPr>
                <w:sz w:val="24"/>
                <w:szCs w:val="24"/>
              </w:rPr>
              <w:t xml:space="preserve"> .</w:t>
            </w:r>
            <w:proofErr w:type="spellStart"/>
            <w:r>
              <w:rPr>
                <w:sz w:val="24"/>
                <w:szCs w:val="24"/>
              </w:rPr>
              <w:t>fr</w:t>
            </w:r>
            <w:proofErr w:type="spellEnd"/>
          </w:p>
          <w:p w:rsidR="004108B2" w:rsidRDefault="004108B2" w:rsidP="004108B2">
            <w:pPr>
              <w:rPr>
                <w:sz w:val="24"/>
                <w:szCs w:val="24"/>
              </w:rPr>
            </w:pPr>
          </w:p>
          <w:p w:rsidR="004108B2" w:rsidRPr="0062457D" w:rsidRDefault="004108B2" w:rsidP="004108B2">
            <w:pPr>
              <w:rPr>
                <w:sz w:val="24"/>
                <w:szCs w:val="24"/>
              </w:rPr>
            </w:pPr>
          </w:p>
        </w:tc>
        <w:tc>
          <w:tcPr>
            <w:tcW w:w="3885" w:type="dxa"/>
            <w:shd w:val="clear" w:color="auto" w:fill="A6A6A6" w:themeFill="background1" w:themeFillShade="A6"/>
          </w:tcPr>
          <w:p w:rsidR="00452061" w:rsidRPr="0062457D" w:rsidRDefault="00452061" w:rsidP="00AB695B">
            <w:pPr>
              <w:rPr>
                <w:sz w:val="24"/>
                <w:szCs w:val="24"/>
              </w:rPr>
            </w:pPr>
            <w:r w:rsidRPr="0062457D">
              <w:rPr>
                <w:sz w:val="24"/>
                <w:szCs w:val="24"/>
              </w:rPr>
              <w:lastRenderedPageBreak/>
              <w:t>Activité</w:t>
            </w:r>
          </w:p>
        </w:tc>
        <w:tc>
          <w:tcPr>
            <w:tcW w:w="3885" w:type="dxa"/>
            <w:shd w:val="clear" w:color="auto" w:fill="A6A6A6" w:themeFill="background1" w:themeFillShade="A6"/>
          </w:tcPr>
          <w:p w:rsidR="00452061" w:rsidRPr="0062457D" w:rsidRDefault="00452061" w:rsidP="00AB695B">
            <w:pPr>
              <w:rPr>
                <w:sz w:val="24"/>
                <w:szCs w:val="24"/>
              </w:rPr>
            </w:pPr>
            <w:r w:rsidRPr="0062457D">
              <w:rPr>
                <w:sz w:val="24"/>
                <w:szCs w:val="24"/>
              </w:rPr>
              <w:t>Activité</w:t>
            </w:r>
          </w:p>
        </w:tc>
      </w:tr>
    </w:tbl>
    <w:p w:rsidR="008F15A8" w:rsidRPr="0062457D" w:rsidRDefault="008F15A8">
      <w:pPr>
        <w:rPr>
          <w:sz w:val="24"/>
          <w:szCs w:val="24"/>
        </w:rPr>
      </w:pPr>
    </w:p>
    <w:sectPr w:rsidR="008F15A8" w:rsidRPr="0062457D" w:rsidSect="0045206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6354"/>
    <w:multiLevelType w:val="hybridMultilevel"/>
    <w:tmpl w:val="BE0EB49E"/>
    <w:lvl w:ilvl="0" w:tplc="BA303E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52061"/>
    <w:rsid w:val="000521F4"/>
    <w:rsid w:val="002416C6"/>
    <w:rsid w:val="002822BE"/>
    <w:rsid w:val="00385579"/>
    <w:rsid w:val="004108B2"/>
    <w:rsid w:val="00452061"/>
    <w:rsid w:val="004A65FB"/>
    <w:rsid w:val="004E4BA5"/>
    <w:rsid w:val="005A0591"/>
    <w:rsid w:val="0062457D"/>
    <w:rsid w:val="0066502D"/>
    <w:rsid w:val="008F15A8"/>
    <w:rsid w:val="00A363E6"/>
    <w:rsid w:val="00AC1BCE"/>
    <w:rsid w:val="00B5379F"/>
    <w:rsid w:val="00BD3B12"/>
    <w:rsid w:val="00EF11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0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5206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385579"/>
    <w:pPr>
      <w:ind w:left="720"/>
      <w:contextualSpacing/>
    </w:pPr>
  </w:style>
  <w:style w:type="character" w:styleId="Lienhypertexte">
    <w:name w:val="Hyperlink"/>
    <w:basedOn w:val="Policepardfaut"/>
    <w:uiPriority w:val="99"/>
    <w:unhideWhenUsed/>
    <w:rsid w:val="004108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atrice.motard1@ac-poitier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368</Words>
  <Characters>2025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2020-05-11T12:38:00Z</dcterms:created>
  <dcterms:modified xsi:type="dcterms:W3CDTF">2020-05-14T14:17:00Z</dcterms:modified>
</cp:coreProperties>
</file>